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C2EB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017BFF">
              <w:rPr>
                <w:b/>
              </w:rPr>
              <w:t>7EI2032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17BF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THEORY AND DESIGN OF NEURO</w:t>
            </w:r>
            <w:r w:rsidR="007B0970">
              <w:rPr>
                <w:b/>
              </w:rPr>
              <w:t xml:space="preserve"> </w:t>
            </w:r>
            <w:r>
              <w:rPr>
                <w:b/>
              </w:rPr>
              <w:t>FUZZY CONTROLLERS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720"/>
        <w:gridCol w:w="1260"/>
        <w:gridCol w:w="950"/>
      </w:tblGrid>
      <w:tr w:rsidR="008C7BA2" w:rsidRPr="004725CA" w:rsidTr="00A03129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A0312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745950" w:rsidP="00A03129">
            <w:pPr>
              <w:pStyle w:val="Title"/>
              <w:jc w:val="both"/>
            </w:pPr>
            <w:r>
              <w:rPr>
                <w:szCs w:val="24"/>
              </w:rPr>
              <w:t>Signal transmission in a neuron is an electrochemical activity. Justify this statement with necessary explanations and diagrams.</w:t>
            </w:r>
          </w:p>
        </w:tc>
        <w:tc>
          <w:tcPr>
            <w:tcW w:w="1260" w:type="dxa"/>
            <w:shd w:val="clear" w:color="auto" w:fill="auto"/>
          </w:tcPr>
          <w:p w:rsidR="008C7BA2" w:rsidRPr="00875196" w:rsidRDefault="0074570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45950" w:rsidP="00193F27">
            <w:pPr>
              <w:jc w:val="center"/>
            </w:pPr>
            <w:r>
              <w:t>10</w:t>
            </w:r>
          </w:p>
        </w:tc>
      </w:tr>
      <w:tr w:rsidR="008C7BA2" w:rsidRPr="00EF5853" w:rsidTr="00A0312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002FA9" w:rsidP="00A03129">
            <w:pPr>
              <w:jc w:val="both"/>
            </w:pPr>
            <w:r>
              <w:t xml:space="preserve">Perform two training steps of the network using perceptron learning rule for </w:t>
            </w:r>
            <w:r>
              <w:sym w:font="Symbol" w:char="F06C"/>
            </w:r>
            <w:r>
              <w:t xml:space="preserve"> = 1 and </w:t>
            </w:r>
            <w:r>
              <w:sym w:font="Symbol" w:char="F068"/>
            </w:r>
            <w:r>
              <w:t xml:space="preserve"> = 0.25. The training pairs are x1=[2  0  -1], d</w:t>
            </w:r>
            <w:r w:rsidR="006B1E8C">
              <w:t>1</w:t>
            </w:r>
            <w:r>
              <w:t>=  -1. And x2 = [1 1 -1],d2 = 1 Assume bipolar binary activation function.</w:t>
            </w:r>
          </w:p>
        </w:tc>
        <w:tc>
          <w:tcPr>
            <w:tcW w:w="1260" w:type="dxa"/>
            <w:shd w:val="clear" w:color="auto" w:fill="auto"/>
          </w:tcPr>
          <w:p w:rsidR="008C7BA2" w:rsidRPr="00875196" w:rsidRDefault="0074570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B1E8C" w:rsidRPr="005814FF" w:rsidRDefault="006B1E8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A0312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E24148" w:rsidP="00A03129">
            <w:pPr>
              <w:jc w:val="both"/>
            </w:pPr>
            <w:r>
              <w:t>Illustrate the concept of linear inseparability using the XOR problem.</w:t>
            </w:r>
          </w:p>
        </w:tc>
        <w:tc>
          <w:tcPr>
            <w:tcW w:w="1260" w:type="dxa"/>
            <w:shd w:val="clear" w:color="auto" w:fill="auto"/>
          </w:tcPr>
          <w:p w:rsidR="008C7BA2" w:rsidRPr="00875196" w:rsidRDefault="0074570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24148" w:rsidP="00193F27">
            <w:pPr>
              <w:jc w:val="center"/>
            </w:pPr>
            <w:r>
              <w:t>5</w:t>
            </w:r>
          </w:p>
        </w:tc>
      </w:tr>
      <w:tr w:rsidR="008C7BA2" w:rsidRPr="00EF5853" w:rsidTr="00A0312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8C7BA2" w:rsidRPr="00EF5853" w:rsidRDefault="00E24148" w:rsidP="00A03129">
            <w:pPr>
              <w:pStyle w:val="Title"/>
              <w:jc w:val="both"/>
            </w:pPr>
            <w:r>
              <w:rPr>
                <w:szCs w:val="24"/>
              </w:rPr>
              <w:t>With neat block diagrams, explain the weight adjustment mechanism in a backpropagation  network and derive the generalized delta learning rule for it.</w:t>
            </w:r>
          </w:p>
        </w:tc>
        <w:tc>
          <w:tcPr>
            <w:tcW w:w="1260" w:type="dxa"/>
            <w:shd w:val="clear" w:color="auto" w:fill="auto"/>
          </w:tcPr>
          <w:p w:rsidR="00745708" w:rsidRDefault="00745708" w:rsidP="00193F27">
            <w:pPr>
              <w:jc w:val="center"/>
              <w:rPr>
                <w:sz w:val="22"/>
                <w:szCs w:val="22"/>
              </w:rPr>
            </w:pPr>
          </w:p>
          <w:p w:rsidR="008C7BA2" w:rsidRPr="00875196" w:rsidRDefault="0074570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Default="008C7BA2" w:rsidP="00193F27">
            <w:pPr>
              <w:jc w:val="center"/>
            </w:pPr>
          </w:p>
          <w:p w:rsidR="00E24148" w:rsidRPr="005814FF" w:rsidRDefault="00E24148" w:rsidP="00193F27">
            <w:pPr>
              <w:jc w:val="center"/>
            </w:pPr>
            <w:r>
              <w:t>15</w:t>
            </w:r>
          </w:p>
        </w:tc>
      </w:tr>
      <w:tr w:rsidR="00D85619" w:rsidRPr="00EF5853" w:rsidTr="00A03129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85619" w:rsidRPr="00EF5853" w:rsidRDefault="00D85619" w:rsidP="00193F27"/>
        </w:tc>
        <w:tc>
          <w:tcPr>
            <w:tcW w:w="126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A03129" w:rsidRPr="00EF5853" w:rsidTr="00A0312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03129" w:rsidRPr="00EF5853" w:rsidRDefault="00A0312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03129" w:rsidRPr="00EF5853" w:rsidRDefault="00A03129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A03129" w:rsidRPr="00EF5853" w:rsidRDefault="00A03129" w:rsidP="00A03129">
            <w:pPr>
              <w:jc w:val="both"/>
            </w:pPr>
            <w:r>
              <w:t>Illustrate plant inverse identification technique using neural network and demonstrate its application in feedforward control.</w:t>
            </w:r>
          </w:p>
        </w:tc>
        <w:tc>
          <w:tcPr>
            <w:tcW w:w="1260" w:type="dxa"/>
            <w:shd w:val="clear" w:color="auto" w:fill="auto"/>
          </w:tcPr>
          <w:p w:rsidR="00A03129" w:rsidRPr="00875196" w:rsidRDefault="00A0312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03129" w:rsidRPr="005814FF" w:rsidRDefault="00A03129" w:rsidP="00193F27">
            <w:pPr>
              <w:jc w:val="center"/>
            </w:pPr>
            <w:r>
              <w:t>10</w:t>
            </w:r>
          </w:p>
        </w:tc>
      </w:tr>
      <w:tr w:rsidR="00A03129" w:rsidRPr="00EF5853" w:rsidTr="00A0312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03129" w:rsidRPr="00EF5853" w:rsidRDefault="00A0312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3129" w:rsidRPr="00EF5853" w:rsidRDefault="00A03129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A03129" w:rsidRPr="00EF5853" w:rsidRDefault="00A03129" w:rsidP="00A03129">
            <w:pPr>
              <w:jc w:val="both"/>
            </w:pPr>
            <w:r>
              <w:t>Show how a neural network learns an approximation of the system characteristics and uses it to generate the appropriate control signal in a CMAC Controller</w:t>
            </w:r>
          </w:p>
        </w:tc>
        <w:tc>
          <w:tcPr>
            <w:tcW w:w="1260" w:type="dxa"/>
            <w:shd w:val="clear" w:color="auto" w:fill="auto"/>
          </w:tcPr>
          <w:p w:rsidR="00A03129" w:rsidRPr="00875196" w:rsidRDefault="00A0312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03129" w:rsidRPr="005814FF" w:rsidRDefault="00A03129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A03129" w:rsidRPr="00EF5853" w:rsidTr="00A0312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03129" w:rsidRPr="00EF5853" w:rsidRDefault="00A0312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A03129" w:rsidRPr="00EF5853" w:rsidRDefault="00A03129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A03129" w:rsidRPr="00EF5853" w:rsidRDefault="00A03129" w:rsidP="00A03129">
            <w:pPr>
              <w:jc w:val="both"/>
            </w:pPr>
            <w:r>
              <w:t>What is the goal of inverted pendulum task?  Explain how a neural network can be trained to balance an inverted pendulum.</w:t>
            </w:r>
          </w:p>
        </w:tc>
        <w:tc>
          <w:tcPr>
            <w:tcW w:w="1260" w:type="dxa"/>
            <w:shd w:val="clear" w:color="auto" w:fill="auto"/>
          </w:tcPr>
          <w:p w:rsidR="00A03129" w:rsidRPr="00875196" w:rsidRDefault="00A0312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03129" w:rsidRPr="005814FF" w:rsidRDefault="00A03129" w:rsidP="00193F27">
            <w:pPr>
              <w:jc w:val="center"/>
            </w:pPr>
            <w:r>
              <w:t>15</w:t>
            </w:r>
          </w:p>
        </w:tc>
      </w:tr>
      <w:tr w:rsidR="00A03129" w:rsidRPr="00EF5853" w:rsidTr="00A0312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03129" w:rsidRPr="00EF5853" w:rsidRDefault="00A0312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3129" w:rsidRPr="00EF5853" w:rsidRDefault="00A03129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A03129" w:rsidRPr="00EF5853" w:rsidRDefault="00A03129" w:rsidP="001812CF">
            <w:pPr>
              <w:jc w:val="both"/>
            </w:pPr>
            <w:r>
              <w:t>Mention the advantages of neuro</w:t>
            </w:r>
            <w:r w:rsidR="001812CF">
              <w:t xml:space="preserve"> </w:t>
            </w:r>
            <w:r>
              <w:t>controller over conventional controller.</w:t>
            </w:r>
          </w:p>
        </w:tc>
        <w:tc>
          <w:tcPr>
            <w:tcW w:w="1260" w:type="dxa"/>
            <w:shd w:val="clear" w:color="auto" w:fill="auto"/>
          </w:tcPr>
          <w:p w:rsidR="00A03129" w:rsidRPr="00875196" w:rsidRDefault="00A0312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03129" w:rsidRPr="005814FF" w:rsidRDefault="00A03129" w:rsidP="00193F27">
            <w:pPr>
              <w:jc w:val="center"/>
            </w:pPr>
            <w:r>
              <w:t>5</w:t>
            </w:r>
          </w:p>
        </w:tc>
      </w:tr>
      <w:tr w:rsidR="00D85619" w:rsidRPr="00EF5853" w:rsidTr="00A03129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85619" w:rsidRPr="00EF5853" w:rsidRDefault="00D85619" w:rsidP="00193F27"/>
        </w:tc>
        <w:tc>
          <w:tcPr>
            <w:tcW w:w="126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A03129" w:rsidRPr="00EF5853" w:rsidTr="00A0312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03129" w:rsidRPr="00EF5853" w:rsidRDefault="00A0312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A03129" w:rsidRPr="00EF5853" w:rsidRDefault="00A03129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A03129" w:rsidRPr="00EF5853" w:rsidRDefault="00A03129" w:rsidP="00A03129">
            <w:pPr>
              <w:jc w:val="both"/>
            </w:pPr>
            <w:r>
              <w:rPr>
                <w:bCs/>
              </w:rPr>
              <w:t xml:space="preserve">How does a fuzzy set differ from a classical </w:t>
            </w:r>
            <w:r w:rsidR="00375BB5">
              <w:rPr>
                <w:bCs/>
              </w:rPr>
              <w:t>set?</w:t>
            </w:r>
          </w:p>
        </w:tc>
        <w:tc>
          <w:tcPr>
            <w:tcW w:w="1260" w:type="dxa"/>
            <w:shd w:val="clear" w:color="auto" w:fill="auto"/>
          </w:tcPr>
          <w:p w:rsidR="00A03129" w:rsidRPr="00875196" w:rsidRDefault="00A0312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03129" w:rsidRPr="005814FF" w:rsidRDefault="00A03129" w:rsidP="00193F27">
            <w:pPr>
              <w:jc w:val="center"/>
            </w:pPr>
            <w:r>
              <w:t>4</w:t>
            </w:r>
          </w:p>
        </w:tc>
      </w:tr>
      <w:tr w:rsidR="00A03129" w:rsidRPr="00EF5853" w:rsidTr="00A0312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03129" w:rsidRPr="00EF5853" w:rsidRDefault="00A0312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3129" w:rsidRPr="00EF5853" w:rsidRDefault="00A03129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A03129" w:rsidRPr="007E6CAB" w:rsidRDefault="00A03129" w:rsidP="00A03129">
            <w:pPr>
              <w:jc w:val="both"/>
              <w:rPr>
                <w:bCs/>
              </w:rPr>
            </w:pPr>
            <w:r w:rsidRPr="007E6CAB">
              <w:rPr>
                <w:bCs/>
              </w:rPr>
              <w:t>For the given fuzzy sets, verify De Morgans laws.</w:t>
            </w:r>
          </w:p>
          <w:p w:rsidR="00A03129" w:rsidRPr="00EF5853" w:rsidRDefault="00A03129" w:rsidP="00C85E5E">
            <w:r w:rsidRPr="00273360">
              <w:rPr>
                <w:bCs/>
                <w:noProof/>
              </w:rPr>
              <w:drawing>
                <wp:inline distT="0" distB="0" distL="0" distR="0">
                  <wp:extent cx="3139440" cy="1104900"/>
                  <wp:effectExtent l="0" t="0" r="3810" b="0"/>
                  <wp:docPr id="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944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shd w:val="clear" w:color="auto" w:fill="auto"/>
          </w:tcPr>
          <w:p w:rsidR="00A03129" w:rsidRPr="00875196" w:rsidRDefault="00A0312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03129" w:rsidRPr="005814FF" w:rsidRDefault="00A03129" w:rsidP="00193F27">
            <w:pPr>
              <w:jc w:val="center"/>
            </w:pPr>
            <w:r>
              <w:t>6</w:t>
            </w:r>
          </w:p>
        </w:tc>
      </w:tr>
      <w:tr w:rsidR="00A03129" w:rsidRPr="00EF5853" w:rsidTr="00A0312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03129" w:rsidRPr="00EF5853" w:rsidRDefault="00A0312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3129" w:rsidRPr="00EF5853" w:rsidRDefault="00A03129" w:rsidP="008C7BA2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A03129" w:rsidRPr="00004A14" w:rsidRDefault="00A03129" w:rsidP="00C85E5E">
            <w:pPr>
              <w:autoSpaceDE w:val="0"/>
              <w:autoSpaceDN w:val="0"/>
              <w:adjustRightInd w:val="0"/>
              <w:jc w:val="both"/>
              <w:rPr>
                <w:rFonts w:ascii="TimesNewRomanPS" w:hAnsi="TimesNewRomanPS" w:cs="TimesNewRomanPS"/>
              </w:rPr>
            </w:pPr>
            <w:r w:rsidRPr="00004A14">
              <w:rPr>
                <w:rFonts w:ascii="TimesNewRomanPS" w:hAnsi="TimesNewRomanPS" w:cs="TimesNewRomanPS"/>
              </w:rPr>
              <w:t>In the field of computer networking there is an imprecise relationship between the level of use of a network communication bandwidth and the latency experienced in peer-to-peer communications. Let</w:t>
            </w:r>
            <w:r w:rsidR="008F3CD9">
              <w:rPr>
                <w:rFonts w:ascii="TimesNewRomanPS" w:hAnsi="TimesNewRomanPS" w:cs="TimesNewRomanPS"/>
              </w:rPr>
              <w:t xml:space="preserve"> </w:t>
            </w:r>
            <w:r w:rsidRPr="00004A14">
              <w:rPr>
                <w:rFonts w:ascii="TimesNewRomanPS" w:hAnsi="TimesNewRomanPS" w:cs="TimesNewRomanPS"/>
              </w:rPr>
              <w:t>X</w:t>
            </w:r>
            <w:r w:rsidR="008F3CD9">
              <w:rPr>
                <w:rFonts w:ascii="TimesNewRomanPS" w:hAnsi="TimesNewRomanPS" w:cs="TimesNewRomanPS"/>
              </w:rPr>
              <w:t xml:space="preserve"> </w:t>
            </w:r>
            <w:r w:rsidRPr="00004A14">
              <w:rPr>
                <w:rFonts w:ascii="TimesNewRomanPS" w:hAnsi="TimesNewRomanPS" w:cs="TimesNewRomanPS"/>
              </w:rPr>
              <w:t>be a fuzzy set of use levels (in terms of the percentage of full bandwidth used) and Y</w:t>
            </w:r>
            <w:r w:rsidR="008F3CD9">
              <w:rPr>
                <w:rFonts w:ascii="TimesNewRomanPS" w:hAnsi="TimesNewRomanPS" w:cs="TimesNewRomanPS"/>
              </w:rPr>
              <w:t xml:space="preserve"> </w:t>
            </w:r>
            <w:r w:rsidRPr="00004A14">
              <w:rPr>
                <w:rFonts w:ascii="TimesNewRomanPS" w:hAnsi="TimesNewRomanPS" w:cs="TimesNewRomanPS"/>
              </w:rPr>
              <w:t>be a fuzzy set of latencies (in milliseconds) with the following membership functions:</w:t>
            </w:r>
          </w:p>
          <w:p w:rsidR="00A03129" w:rsidRPr="00004A14" w:rsidRDefault="00A03129" w:rsidP="00C85E5E">
            <w:pPr>
              <w:autoSpaceDE w:val="0"/>
              <w:autoSpaceDN w:val="0"/>
              <w:adjustRightInd w:val="0"/>
              <w:rPr>
                <w:rFonts w:ascii="TimesNewRomanPS" w:hAnsi="TimesNewRomanPS" w:cs="TimesNewRomanPS"/>
              </w:rPr>
            </w:pPr>
            <w:r w:rsidRPr="00004A14">
              <w:rPr>
                <w:rFonts w:ascii="TimesNewRomanPS" w:hAnsi="TimesNewRomanPS" w:cs="TimesNewRomanPS"/>
                <w:noProof/>
              </w:rPr>
              <w:lastRenderedPageBreak/>
              <w:drawing>
                <wp:inline distT="0" distB="0" distL="0" distR="0">
                  <wp:extent cx="3413760" cy="1120140"/>
                  <wp:effectExtent l="0" t="0" r="0" b="3810"/>
                  <wp:docPr id="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3760" cy="1120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3129" w:rsidRPr="00375BB5" w:rsidRDefault="00A03129" w:rsidP="00375BB5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MTSYN" w:eastAsia="MTSYN" w:hAnsi="TimesNewRomanPS" w:cs="MTSYN"/>
              </w:rPr>
            </w:pPr>
            <w:r w:rsidRPr="00375BB5">
              <w:rPr>
                <w:rFonts w:ascii="TimesNewRomanPS" w:hAnsi="TimesNewRomanPS" w:cs="TimesNewRomanPS"/>
              </w:rPr>
              <w:t xml:space="preserve">Find the Cartesian product represented by the relation </w:t>
            </w:r>
            <w:r w:rsidR="00375BB5">
              <w:rPr>
                <w:rFonts w:ascii="TimesNewRomanPS" w:hAnsi="TimesNewRomanPS" w:cs="TimesNewRomanPS"/>
              </w:rPr>
              <w:t xml:space="preserve">           </w:t>
            </w:r>
            <w:r w:rsidRPr="00375BB5">
              <w:rPr>
                <w:rFonts w:ascii="TimesNewRomanPS" w:hAnsi="TimesNewRomanPS" w:cs="TimesNewRomanPS"/>
              </w:rPr>
              <w:t>R</w:t>
            </w:r>
            <w:r w:rsidRPr="00375BB5">
              <w:rPr>
                <w:rFonts w:ascii="MTSYN" w:eastAsia="MTSYN" w:hAnsi="TimesNewRomanPS" w:cs="MTSYN"/>
              </w:rPr>
              <w:t xml:space="preserve">= </w:t>
            </w:r>
            <w:r w:rsidRPr="00375BB5">
              <w:rPr>
                <w:rFonts w:ascii="TimesNewRomanPS" w:hAnsi="TimesNewRomanPS" w:cs="TimesNewRomanPS"/>
              </w:rPr>
              <w:t>X x Y</w:t>
            </w:r>
            <w:r w:rsidR="00375BB5">
              <w:rPr>
                <w:rFonts w:ascii="TimesNewRomanPS" w:hAnsi="TimesNewRomanPS" w:cs="TimesNewRomanPS"/>
              </w:rPr>
              <w:t xml:space="preserve"> </w:t>
            </w:r>
            <w:r w:rsidRPr="00375BB5">
              <w:rPr>
                <w:rFonts w:ascii="TimesNewRomanPS" w:hAnsi="TimesNewRomanPS" w:cs="TimesNewRomanPS"/>
              </w:rPr>
              <w:t>Now, suppose we have a second fuzzy set of bandwidth usage given by</w:t>
            </w:r>
          </w:p>
          <w:p w:rsidR="00A03129" w:rsidRPr="00375BB5" w:rsidRDefault="00A03129" w:rsidP="00375BB5">
            <w:pPr>
              <w:pStyle w:val="ListParagraph"/>
              <w:autoSpaceDE w:val="0"/>
              <w:autoSpaceDN w:val="0"/>
              <w:adjustRightInd w:val="0"/>
              <w:rPr>
                <w:rFonts w:ascii="TimesNewRomanPS" w:hAnsi="TimesNewRomanPS" w:cs="TimesNewRomanPS"/>
              </w:rPr>
            </w:pPr>
            <w:r w:rsidRPr="00004A14">
              <w:rPr>
                <w:noProof/>
              </w:rPr>
              <w:drawing>
                <wp:inline distT="0" distB="0" distL="0" distR="0">
                  <wp:extent cx="3032760" cy="602288"/>
                  <wp:effectExtent l="0" t="0" r="0" b="7620"/>
                  <wp:docPr id="1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4312" cy="604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3129" w:rsidRPr="00375BB5" w:rsidRDefault="00A03129" w:rsidP="00375BB5">
            <w:pPr>
              <w:pStyle w:val="ListParagraph"/>
              <w:autoSpaceDE w:val="0"/>
              <w:autoSpaceDN w:val="0"/>
              <w:adjustRightInd w:val="0"/>
              <w:rPr>
                <w:rFonts w:ascii="MTSYN" w:eastAsia="MTSYN" w:hAnsi="TimesNewRomanPS" w:cs="MTSYN"/>
              </w:rPr>
            </w:pPr>
            <w:r w:rsidRPr="00375BB5">
              <w:rPr>
                <w:rFonts w:ascii="TimesNewRomanPS" w:hAnsi="TimesNewRomanPS" w:cs="TimesNewRomanPS"/>
              </w:rPr>
              <w:t>Find S = Z o R</w:t>
            </w:r>
          </w:p>
          <w:p w:rsidR="00A03129" w:rsidRPr="00375BB5" w:rsidRDefault="00A03129" w:rsidP="00375BB5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NewRomanPS" w:hAnsi="TimesNewRomanPS" w:cs="TimesNewRomanPS"/>
              </w:rPr>
            </w:pPr>
            <w:r w:rsidRPr="00375BB5">
              <w:rPr>
                <w:rFonts w:ascii="TimesNewRomanPS" w:hAnsi="TimesNewRomanPS" w:cs="TimesNewRomanPS"/>
              </w:rPr>
              <w:t>using max–min composition;</w:t>
            </w:r>
          </w:p>
          <w:p w:rsidR="00A03129" w:rsidRPr="00375BB5" w:rsidRDefault="00A03129" w:rsidP="00375BB5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NewRomanPS" w:hAnsi="TimesNewRomanPS" w:cs="TimesNewRomanPS"/>
              </w:rPr>
            </w:pPr>
            <w:r w:rsidRPr="00375BB5">
              <w:rPr>
                <w:rFonts w:ascii="TimesNewRomanPS" w:hAnsi="TimesNewRomanPS" w:cs="TimesNewRomanPS"/>
              </w:rPr>
              <w:t>using max–product composition</w:t>
            </w:r>
          </w:p>
        </w:tc>
        <w:tc>
          <w:tcPr>
            <w:tcW w:w="1260" w:type="dxa"/>
            <w:shd w:val="clear" w:color="auto" w:fill="auto"/>
          </w:tcPr>
          <w:p w:rsidR="00A03129" w:rsidRPr="00875196" w:rsidRDefault="00A0312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CO5</w:t>
            </w:r>
          </w:p>
        </w:tc>
        <w:tc>
          <w:tcPr>
            <w:tcW w:w="950" w:type="dxa"/>
            <w:shd w:val="clear" w:color="auto" w:fill="auto"/>
          </w:tcPr>
          <w:p w:rsidR="00A03129" w:rsidRPr="005814FF" w:rsidRDefault="00A03129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815F98" w:rsidRPr="00EF5853" w:rsidTr="00A0312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5F98" w:rsidRPr="00EF5853" w:rsidRDefault="00815F98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15F98" w:rsidRPr="00EF5853" w:rsidRDefault="00815F98" w:rsidP="008C7B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815F98" w:rsidRDefault="00815F98" w:rsidP="00A03129">
            <w:pPr>
              <w:autoSpaceDE w:val="0"/>
              <w:autoSpaceDN w:val="0"/>
              <w:adjustRightInd w:val="0"/>
              <w:jc w:val="both"/>
              <w:rPr>
                <w:rFonts w:ascii="TimesNewRomanPS" w:hAnsi="TimesNewRomanPS" w:cs="TimesNewRomanPS"/>
              </w:rPr>
            </w:pPr>
            <w:r>
              <w:rPr>
                <w:rFonts w:ascii="TimesNewRomanPS" w:hAnsi="TimesNewRomanPS" w:cs="TimesNewRomanPS"/>
              </w:rPr>
              <w:t>T</w:t>
            </w:r>
            <w:r w:rsidRPr="003015C5">
              <w:rPr>
                <w:rFonts w:ascii="TimesNewRomanPS" w:hAnsi="TimesNewRomanPS" w:cs="TimesNewRomanPS"/>
              </w:rPr>
              <w:t>he objective</w:t>
            </w:r>
            <w:r>
              <w:rPr>
                <w:rFonts w:ascii="TimesNewRomanPS" w:hAnsi="TimesNewRomanPS" w:cs="TimesNewRomanPS"/>
              </w:rPr>
              <w:t xml:space="preserve"> in a distillation process</w:t>
            </w:r>
            <w:r w:rsidRPr="003015C5">
              <w:rPr>
                <w:rFonts w:ascii="TimesNewRomanPS" w:hAnsi="TimesNewRomanPS" w:cs="TimesNewRomanPS"/>
              </w:rPr>
              <w:t xml:space="preserve"> is to separate components of amixture in the input stream. The relationship between the</w:t>
            </w:r>
            <w:r>
              <w:rPr>
                <w:rFonts w:ascii="TimesNewRomanPS" w:hAnsi="TimesNewRomanPS" w:cs="TimesNewRomanPS"/>
              </w:rPr>
              <w:t xml:space="preserve"> </w:t>
            </w:r>
            <w:r w:rsidRPr="003015C5">
              <w:rPr>
                <w:rFonts w:ascii="TimesNewRomanPS" w:hAnsi="TimesNewRomanPS" w:cs="TimesNewRomanPS"/>
              </w:rPr>
              <w:t>input variable, temperature, and the output variable, distillate fractions, is not precise but the</w:t>
            </w:r>
            <w:r>
              <w:rPr>
                <w:rFonts w:ascii="TimesNewRomanPS" w:hAnsi="TimesNewRomanPS" w:cs="TimesNewRomanPS"/>
              </w:rPr>
              <w:t xml:space="preserve"> </w:t>
            </w:r>
            <w:r w:rsidRPr="003015C5">
              <w:rPr>
                <w:rFonts w:ascii="TimesNewRomanPS" w:hAnsi="TimesNewRomanPS" w:cs="TimesNewRomanPS"/>
              </w:rPr>
              <w:t>human operator of this process has developed an intuitive understanding of this relationship.The universe for each of these variables is</w:t>
            </w:r>
          </w:p>
          <w:p w:rsidR="00815F98" w:rsidRPr="003015C5" w:rsidRDefault="00815F98" w:rsidP="00A77572">
            <w:pPr>
              <w:autoSpaceDE w:val="0"/>
              <w:autoSpaceDN w:val="0"/>
              <w:adjustRightInd w:val="0"/>
              <w:rPr>
                <w:rFonts w:ascii="MTSYN" w:eastAsia="MTSYN" w:hAnsi="TimesNewRomanPS" w:cs="MTSYN"/>
              </w:rPr>
            </w:pPr>
            <w:r w:rsidRPr="003015C5">
              <w:rPr>
                <w:rFonts w:ascii="TimesNewRomanPS" w:hAnsi="TimesNewRomanPS" w:cs="TimesNewRomanPS"/>
              </w:rPr>
              <w:t>X</w:t>
            </w:r>
            <w:r w:rsidRPr="003015C5">
              <w:rPr>
                <w:rFonts w:ascii="MTSYN" w:eastAsia="MTSYN" w:hAnsi="TimesNewRomanPS" w:cs="MTSYN"/>
              </w:rPr>
              <w:t>=</w:t>
            </w:r>
            <w:r w:rsidRPr="003015C5">
              <w:rPr>
                <w:rFonts w:ascii="TimesNewRomanPS" w:hAnsi="TimesNewRomanPS" w:cs="TimesNewRomanPS"/>
              </w:rPr>
              <w:t>universe of temperatures</w:t>
            </w:r>
            <w:r w:rsidRPr="003015C5">
              <w:rPr>
                <w:rFonts w:ascii="MTMI" w:hAnsi="MTMI" w:cs="MTMI"/>
                <w:i/>
                <w:iCs/>
              </w:rPr>
              <w:t>(</w:t>
            </w:r>
            <w:r w:rsidRPr="003015C5">
              <w:rPr>
                <w:rFonts w:ascii="MTSYN" w:eastAsia="MTSYN" w:hAnsi="TimesNewRomanPS" w:cs="MTSYN" w:hint="eastAsia"/>
              </w:rPr>
              <w:t>◦</w:t>
            </w:r>
            <w:r>
              <w:rPr>
                <w:rFonts w:ascii="MTSYN" w:eastAsia="MTSYN" w:hAnsi="TimesNewRomanPS" w:cs="MTSYN"/>
              </w:rPr>
              <w:t>F</w:t>
            </w:r>
            <w:r>
              <w:rPr>
                <w:rFonts w:ascii="MTMI" w:hAnsi="MTMI" w:cs="MTMI"/>
                <w:i/>
                <w:iCs/>
              </w:rPr>
              <w:t>)</w:t>
            </w:r>
            <w:r w:rsidRPr="003015C5">
              <w:rPr>
                <w:rFonts w:ascii="MTSYN" w:eastAsia="MTSYN" w:hAnsi="TimesNewRomanPS" w:cs="MTSYN"/>
              </w:rPr>
              <w:t>={</w:t>
            </w:r>
            <w:r w:rsidRPr="003015C5">
              <w:rPr>
                <w:rFonts w:ascii="TimesNewRomanPS" w:hAnsi="TimesNewRomanPS" w:cs="TimesNewRomanPS"/>
              </w:rPr>
              <w:t>160</w:t>
            </w:r>
            <w:r w:rsidRPr="003015C5">
              <w:rPr>
                <w:rFonts w:ascii="MTMI" w:hAnsi="MTMI" w:cs="MTMI"/>
                <w:i/>
                <w:iCs/>
              </w:rPr>
              <w:t>,</w:t>
            </w:r>
            <w:r w:rsidRPr="003015C5">
              <w:rPr>
                <w:rFonts w:ascii="TimesNewRomanPS" w:hAnsi="TimesNewRomanPS" w:cs="TimesNewRomanPS"/>
              </w:rPr>
              <w:t>165</w:t>
            </w:r>
            <w:r w:rsidRPr="003015C5">
              <w:rPr>
                <w:rFonts w:ascii="MTMI" w:hAnsi="MTMI" w:cs="MTMI"/>
                <w:i/>
                <w:iCs/>
              </w:rPr>
              <w:t>,</w:t>
            </w:r>
            <w:r w:rsidRPr="003015C5">
              <w:rPr>
                <w:rFonts w:ascii="TimesNewRomanPS" w:hAnsi="TimesNewRomanPS" w:cs="TimesNewRomanPS"/>
              </w:rPr>
              <w:t>170</w:t>
            </w:r>
            <w:r w:rsidRPr="003015C5">
              <w:rPr>
                <w:rFonts w:ascii="MTMI" w:hAnsi="MTMI" w:cs="MTMI"/>
                <w:i/>
                <w:iCs/>
              </w:rPr>
              <w:t>,</w:t>
            </w:r>
            <w:r w:rsidRPr="003015C5">
              <w:rPr>
                <w:rFonts w:ascii="TimesNewRomanPS" w:hAnsi="TimesNewRomanPS" w:cs="TimesNewRomanPS"/>
              </w:rPr>
              <w:t>175</w:t>
            </w:r>
            <w:r w:rsidRPr="003015C5">
              <w:rPr>
                <w:rFonts w:ascii="MTMI" w:hAnsi="MTMI" w:cs="MTMI"/>
                <w:i/>
                <w:iCs/>
              </w:rPr>
              <w:t>,</w:t>
            </w:r>
            <w:r w:rsidRPr="003015C5">
              <w:rPr>
                <w:rFonts w:ascii="TimesNewRomanPS" w:hAnsi="TimesNewRomanPS" w:cs="TimesNewRomanPS"/>
              </w:rPr>
              <w:t>180</w:t>
            </w:r>
            <w:r w:rsidRPr="003015C5">
              <w:rPr>
                <w:rFonts w:ascii="MTMI" w:hAnsi="MTMI" w:cs="MTMI"/>
                <w:i/>
                <w:iCs/>
              </w:rPr>
              <w:t>,</w:t>
            </w:r>
            <w:r w:rsidRPr="003015C5">
              <w:rPr>
                <w:rFonts w:ascii="TimesNewRomanPS" w:hAnsi="TimesNewRomanPS" w:cs="TimesNewRomanPS"/>
              </w:rPr>
              <w:t>185</w:t>
            </w:r>
            <w:r w:rsidRPr="003015C5">
              <w:rPr>
                <w:rFonts w:ascii="MTMI" w:hAnsi="MTMI" w:cs="MTMI"/>
                <w:i/>
                <w:iCs/>
              </w:rPr>
              <w:t>,</w:t>
            </w:r>
            <w:r w:rsidRPr="003015C5">
              <w:rPr>
                <w:rFonts w:ascii="TimesNewRomanPS" w:hAnsi="TimesNewRomanPS" w:cs="TimesNewRomanPS"/>
              </w:rPr>
              <w:t>190</w:t>
            </w:r>
            <w:r w:rsidRPr="003015C5">
              <w:rPr>
                <w:rFonts w:ascii="MTMI" w:hAnsi="MTMI" w:cs="MTMI"/>
                <w:i/>
                <w:iCs/>
              </w:rPr>
              <w:t>,</w:t>
            </w:r>
            <w:r w:rsidRPr="003015C5">
              <w:rPr>
                <w:rFonts w:ascii="TimesNewRomanPS" w:hAnsi="TimesNewRomanPS" w:cs="TimesNewRomanPS"/>
              </w:rPr>
              <w:t>195</w:t>
            </w:r>
            <w:r w:rsidRPr="003015C5">
              <w:rPr>
                <w:rFonts w:ascii="MTSYN" w:eastAsia="MTSYN" w:hAnsi="TimesNewRomanPS" w:cs="MTSYN"/>
              </w:rPr>
              <w:t>}</w:t>
            </w:r>
          </w:p>
          <w:p w:rsidR="00815F98" w:rsidRPr="003015C5" w:rsidRDefault="00815F98" w:rsidP="00A77572">
            <w:pPr>
              <w:pStyle w:val="Title"/>
              <w:jc w:val="both"/>
              <w:rPr>
                <w:rFonts w:ascii="MTSYN" w:eastAsia="MTSYN" w:hAnsi="TimesNewRomanPS" w:cs="MTSYN"/>
                <w:szCs w:val="24"/>
              </w:rPr>
            </w:pPr>
            <w:r w:rsidRPr="003015C5">
              <w:rPr>
                <w:rFonts w:ascii="TimesNewRomanPS" w:hAnsi="TimesNewRomanPS" w:cs="TimesNewRomanPS"/>
                <w:szCs w:val="24"/>
              </w:rPr>
              <w:t xml:space="preserve">Y </w:t>
            </w:r>
            <w:r w:rsidRPr="003015C5">
              <w:rPr>
                <w:rFonts w:ascii="MTSYN" w:eastAsia="MTSYN" w:hAnsi="TimesNewRomanPS" w:cs="MTSYN"/>
                <w:szCs w:val="24"/>
              </w:rPr>
              <w:t xml:space="preserve">= </w:t>
            </w:r>
            <w:r w:rsidRPr="003015C5">
              <w:rPr>
                <w:rFonts w:ascii="TimesNewRomanPS" w:hAnsi="TimesNewRomanPS" w:cs="TimesNewRomanPS"/>
                <w:szCs w:val="24"/>
              </w:rPr>
              <w:t xml:space="preserve">universe of distillate fractions (percentages) </w:t>
            </w:r>
            <w:r w:rsidRPr="003015C5">
              <w:rPr>
                <w:rFonts w:ascii="MTSYN" w:eastAsia="MTSYN" w:hAnsi="TimesNewRomanPS" w:cs="MTSYN"/>
                <w:szCs w:val="24"/>
              </w:rPr>
              <w:t>= {</w:t>
            </w:r>
            <w:r w:rsidRPr="003015C5">
              <w:rPr>
                <w:rFonts w:ascii="TimesNewRomanPS" w:hAnsi="TimesNewRomanPS" w:cs="TimesNewRomanPS"/>
                <w:szCs w:val="24"/>
              </w:rPr>
              <w:t>77</w:t>
            </w:r>
            <w:r w:rsidRPr="003015C5">
              <w:rPr>
                <w:rFonts w:ascii="MTMI" w:hAnsi="MTMI" w:cs="MTMI"/>
                <w:i/>
                <w:iCs/>
                <w:szCs w:val="24"/>
              </w:rPr>
              <w:t xml:space="preserve">, </w:t>
            </w:r>
            <w:r w:rsidRPr="003015C5">
              <w:rPr>
                <w:rFonts w:ascii="TimesNewRomanPS" w:hAnsi="TimesNewRomanPS" w:cs="TimesNewRomanPS"/>
                <w:szCs w:val="24"/>
              </w:rPr>
              <w:t>80</w:t>
            </w:r>
            <w:r w:rsidRPr="003015C5">
              <w:rPr>
                <w:rFonts w:ascii="MTMI" w:hAnsi="MTMI" w:cs="MTMI"/>
                <w:i/>
                <w:iCs/>
                <w:szCs w:val="24"/>
              </w:rPr>
              <w:t xml:space="preserve">, </w:t>
            </w:r>
            <w:r w:rsidRPr="003015C5">
              <w:rPr>
                <w:rFonts w:ascii="TimesNewRomanPS" w:hAnsi="TimesNewRomanPS" w:cs="TimesNewRomanPS"/>
                <w:szCs w:val="24"/>
              </w:rPr>
              <w:t>83</w:t>
            </w:r>
            <w:r w:rsidRPr="003015C5">
              <w:rPr>
                <w:rFonts w:ascii="MTMI" w:hAnsi="MTMI" w:cs="MTMI"/>
                <w:i/>
                <w:iCs/>
                <w:szCs w:val="24"/>
              </w:rPr>
              <w:t xml:space="preserve">, </w:t>
            </w:r>
            <w:r w:rsidRPr="003015C5">
              <w:rPr>
                <w:rFonts w:ascii="TimesNewRomanPS" w:hAnsi="TimesNewRomanPS" w:cs="TimesNewRomanPS"/>
                <w:szCs w:val="24"/>
              </w:rPr>
              <w:t>86</w:t>
            </w:r>
            <w:r w:rsidRPr="003015C5">
              <w:rPr>
                <w:rFonts w:ascii="MTMI" w:hAnsi="MTMI" w:cs="MTMI"/>
                <w:i/>
                <w:iCs/>
                <w:szCs w:val="24"/>
              </w:rPr>
              <w:t xml:space="preserve">, </w:t>
            </w:r>
            <w:r w:rsidRPr="003015C5">
              <w:rPr>
                <w:rFonts w:ascii="TimesNewRomanPS" w:hAnsi="TimesNewRomanPS" w:cs="TimesNewRomanPS"/>
                <w:szCs w:val="24"/>
              </w:rPr>
              <w:t>89</w:t>
            </w:r>
            <w:r w:rsidRPr="003015C5">
              <w:rPr>
                <w:rFonts w:ascii="MTMI" w:hAnsi="MTMI" w:cs="MTMI"/>
                <w:i/>
                <w:iCs/>
                <w:szCs w:val="24"/>
              </w:rPr>
              <w:t xml:space="preserve">, </w:t>
            </w:r>
            <w:r w:rsidRPr="003015C5">
              <w:rPr>
                <w:rFonts w:ascii="TimesNewRomanPS" w:hAnsi="TimesNewRomanPS" w:cs="TimesNewRomanPS"/>
                <w:szCs w:val="24"/>
              </w:rPr>
              <w:t>92</w:t>
            </w:r>
            <w:r w:rsidRPr="003015C5">
              <w:rPr>
                <w:rFonts w:ascii="MTMI" w:hAnsi="MTMI" w:cs="MTMI"/>
                <w:i/>
                <w:iCs/>
                <w:szCs w:val="24"/>
              </w:rPr>
              <w:t xml:space="preserve">, </w:t>
            </w:r>
            <w:r w:rsidRPr="003015C5">
              <w:rPr>
                <w:rFonts w:ascii="TimesNewRomanPS" w:hAnsi="TimesNewRomanPS" w:cs="TimesNewRomanPS"/>
                <w:szCs w:val="24"/>
              </w:rPr>
              <w:t>95</w:t>
            </w:r>
            <w:r w:rsidRPr="003015C5">
              <w:rPr>
                <w:rFonts w:ascii="MTMI" w:hAnsi="MTMI" w:cs="MTMI"/>
                <w:i/>
                <w:iCs/>
                <w:szCs w:val="24"/>
              </w:rPr>
              <w:t xml:space="preserve">, </w:t>
            </w:r>
            <w:r w:rsidRPr="003015C5">
              <w:rPr>
                <w:rFonts w:ascii="TimesNewRomanPS" w:hAnsi="TimesNewRomanPS" w:cs="TimesNewRomanPS"/>
                <w:szCs w:val="24"/>
              </w:rPr>
              <w:t>98</w:t>
            </w:r>
            <w:r w:rsidRPr="003015C5">
              <w:rPr>
                <w:rFonts w:ascii="MTSYN" w:eastAsia="MTSYN" w:hAnsi="TimesNewRomanPS" w:cs="MTSYN"/>
                <w:szCs w:val="24"/>
              </w:rPr>
              <w:t>}</w:t>
            </w:r>
          </w:p>
          <w:p w:rsidR="00815F98" w:rsidRDefault="00815F98" w:rsidP="00A77572">
            <w:pPr>
              <w:autoSpaceDE w:val="0"/>
              <w:autoSpaceDN w:val="0"/>
              <w:adjustRightInd w:val="0"/>
              <w:rPr>
                <w:rFonts w:ascii="TimesNewRomanPS" w:hAnsi="TimesNewRomanPS" w:cs="TimesNewRomanPS"/>
              </w:rPr>
            </w:pPr>
            <w:r w:rsidRPr="003015C5">
              <w:rPr>
                <w:rFonts w:ascii="TimesNewRomanPS" w:hAnsi="TimesNewRomanPS" w:cs="TimesNewRomanPS"/>
              </w:rPr>
              <w:t>Now we define fuzzy setsAandBon X and Y, respectively:</w:t>
            </w:r>
          </w:p>
          <w:p w:rsidR="00815F98" w:rsidRPr="003015C5" w:rsidRDefault="00815F98" w:rsidP="00A77572">
            <w:pPr>
              <w:autoSpaceDE w:val="0"/>
              <w:autoSpaceDN w:val="0"/>
              <w:adjustRightInd w:val="0"/>
              <w:rPr>
                <w:rFonts w:ascii="TimesNewRomanPS" w:hAnsi="TimesNewRomanPS" w:cs="TimesNewRomanPS"/>
              </w:rPr>
            </w:pPr>
            <w:r w:rsidRPr="003015C5">
              <w:rPr>
                <w:noProof/>
              </w:rPr>
              <w:drawing>
                <wp:inline distT="0" distB="0" distL="0" distR="0">
                  <wp:extent cx="4215166" cy="938151"/>
                  <wp:effectExtent l="19050" t="0" r="0" b="0"/>
                  <wp:docPr id="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5875" cy="944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5F98" w:rsidRPr="00375BB5" w:rsidRDefault="00815F98" w:rsidP="00375BB5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NewRomanPS" w:hAnsi="TimesNewRomanPS" w:cs="TimesNewRomanPS"/>
              </w:rPr>
            </w:pPr>
            <w:r w:rsidRPr="00375BB5">
              <w:rPr>
                <w:rFonts w:ascii="TimesNewRomanPS" w:hAnsi="TimesNewRomanPS" w:cs="TimesNewRomanPS"/>
              </w:rPr>
              <w:t>Determine the proposition, IF ‘‘temperature is hot’’ THEN ‘‘separation of mixture</w:t>
            </w:r>
            <w:r w:rsidR="00375BB5" w:rsidRPr="00375BB5">
              <w:rPr>
                <w:rFonts w:ascii="TimesNewRomanPS" w:hAnsi="TimesNewRomanPS" w:cs="TimesNewRomanPS"/>
              </w:rPr>
              <w:t xml:space="preserve"> </w:t>
            </w:r>
            <w:r w:rsidRPr="00375BB5">
              <w:rPr>
                <w:rFonts w:ascii="TimesNewRomanPS" w:hAnsi="TimesNewRomanPS" w:cs="TimesNewRomanPS"/>
              </w:rPr>
              <w:t>is good,’’ or symbolically,A</w:t>
            </w:r>
            <w:r w:rsidRPr="00375BB5">
              <w:rPr>
                <w:rFonts w:ascii="MTSYN" w:eastAsia="MTSYN" w:hAnsi="TimesNewRomanPS" w:cs="MTSYN" w:hint="eastAsia"/>
              </w:rPr>
              <w:t>→</w:t>
            </w:r>
            <w:r w:rsidRPr="00375BB5">
              <w:rPr>
                <w:rFonts w:ascii="TimesNewRomanPS" w:hAnsi="TimesNewRomanPS" w:cs="TimesNewRomanPS"/>
              </w:rPr>
              <w:t>B. From this,</w:t>
            </w:r>
          </w:p>
          <w:p w:rsidR="00815F98" w:rsidRPr="003015C5" w:rsidRDefault="00815F98" w:rsidP="00375BB5">
            <w:pPr>
              <w:pStyle w:val="Title"/>
              <w:numPr>
                <w:ilvl w:val="0"/>
                <w:numId w:val="9"/>
              </w:numPr>
              <w:jc w:val="both"/>
              <w:rPr>
                <w:rFonts w:ascii="TimesNewRomanPS" w:hAnsi="TimesNewRomanPS" w:cs="TimesNewRomanPS"/>
                <w:szCs w:val="24"/>
              </w:rPr>
            </w:pPr>
            <w:r w:rsidRPr="003015C5">
              <w:rPr>
                <w:rFonts w:ascii="TimesNewRomanPS" w:hAnsi="TimesNewRomanPS" w:cs="TimesNewRomanPS"/>
                <w:szCs w:val="24"/>
              </w:rPr>
              <w:t>Now define another fuzzy linguistic variable as</w:t>
            </w:r>
          </w:p>
          <w:p w:rsidR="00815F98" w:rsidRPr="003015C5" w:rsidRDefault="00815F98" w:rsidP="00A77572">
            <w:pPr>
              <w:pStyle w:val="Title"/>
              <w:jc w:val="both"/>
              <w:rPr>
                <w:rFonts w:ascii="TimesNewRomanPS" w:hAnsi="TimesNewRomanPS" w:cs="TimesNewRomanPS"/>
                <w:szCs w:val="24"/>
              </w:rPr>
            </w:pPr>
            <w:r w:rsidRPr="003015C5">
              <w:rPr>
                <w:rFonts w:ascii="TimesNewRomanPS" w:hAnsi="TimesNewRomanPS" w:cs="TimesNewRomanPS"/>
                <w:noProof/>
                <w:szCs w:val="24"/>
              </w:rPr>
              <w:drawing>
                <wp:inline distT="0" distB="0" distL="0" distR="0">
                  <wp:extent cx="3162300" cy="777240"/>
                  <wp:effectExtent l="0" t="0" r="0" b="3810"/>
                  <wp:docPr id="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0" cy="777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5F98" w:rsidRPr="00EF5853" w:rsidRDefault="00815F98" w:rsidP="00A77572">
            <w:pPr>
              <w:autoSpaceDE w:val="0"/>
              <w:autoSpaceDN w:val="0"/>
              <w:adjustRightInd w:val="0"/>
            </w:pPr>
            <w:r w:rsidRPr="003015C5">
              <w:rPr>
                <w:rFonts w:ascii="TimesNewRomanPS" w:hAnsi="TimesNewRomanPS" w:cs="TimesNewRomanPS"/>
              </w:rPr>
              <w:t xml:space="preserve">and </w:t>
            </w:r>
            <w:r>
              <w:rPr>
                <w:rFonts w:ascii="TimesNewRomanPS" w:hAnsi="TimesNewRomanPS" w:cs="TimesNewRomanPS"/>
              </w:rPr>
              <w:t>find</w:t>
            </w:r>
            <w:r w:rsidRPr="003015C5">
              <w:rPr>
                <w:rFonts w:ascii="TimesNewRomanPS" w:hAnsi="TimesNewRomanPS" w:cs="TimesNewRomanPS"/>
              </w:rPr>
              <w:t xml:space="preserve"> the ‘‘new’’ rule IF A</w:t>
            </w:r>
            <w:r>
              <w:rPr>
                <w:rFonts w:ascii="TimesNewRomanPS" w:hAnsi="TimesNewRomanPS" w:cs="TimesNewRomanPS"/>
              </w:rPr>
              <w:t>’</w:t>
            </w:r>
            <w:r w:rsidRPr="003015C5">
              <w:rPr>
                <w:rFonts w:ascii="TimesNewRomanPS" w:hAnsi="TimesNewRomanPS" w:cs="TimesNewRomanPS"/>
              </w:rPr>
              <w:t>THEN B</w:t>
            </w:r>
            <w:r>
              <w:rPr>
                <w:rFonts w:ascii="TimesNewRomanPS" w:hAnsi="TimesNewRomanPS" w:cs="TimesNewRomanPS"/>
              </w:rPr>
              <w:t>’</w:t>
            </w:r>
            <w:r w:rsidRPr="003015C5">
              <w:rPr>
                <w:rFonts w:ascii="TimesNewRomanPS" w:hAnsi="TimesNewRomanPS" w:cs="TimesNewRomanPS"/>
              </w:rPr>
              <w:t>, find B</w:t>
            </w:r>
            <w:r>
              <w:rPr>
                <w:rFonts w:ascii="TimesNewRomanPS" w:hAnsi="TimesNewRomanPS" w:cs="TimesNewRomanPS"/>
              </w:rPr>
              <w:t>’using max–min composition.</w:t>
            </w:r>
          </w:p>
        </w:tc>
        <w:tc>
          <w:tcPr>
            <w:tcW w:w="1260" w:type="dxa"/>
            <w:shd w:val="clear" w:color="auto" w:fill="auto"/>
          </w:tcPr>
          <w:p w:rsidR="00815F98" w:rsidRDefault="00815F9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  <w:p w:rsidR="00815F98" w:rsidRDefault="00815F98" w:rsidP="00193F27">
            <w:pPr>
              <w:jc w:val="center"/>
              <w:rPr>
                <w:sz w:val="22"/>
                <w:szCs w:val="22"/>
              </w:rPr>
            </w:pPr>
          </w:p>
          <w:p w:rsidR="00815F98" w:rsidRDefault="00815F98" w:rsidP="00193F27">
            <w:pPr>
              <w:jc w:val="center"/>
              <w:rPr>
                <w:sz w:val="22"/>
                <w:szCs w:val="22"/>
              </w:rPr>
            </w:pPr>
          </w:p>
          <w:p w:rsidR="00815F98" w:rsidRDefault="00815F98" w:rsidP="00193F27">
            <w:pPr>
              <w:jc w:val="center"/>
              <w:rPr>
                <w:sz w:val="22"/>
                <w:szCs w:val="22"/>
              </w:rPr>
            </w:pPr>
          </w:p>
          <w:p w:rsidR="00815F98" w:rsidRDefault="00815F98" w:rsidP="00193F27">
            <w:pPr>
              <w:jc w:val="center"/>
              <w:rPr>
                <w:sz w:val="22"/>
                <w:szCs w:val="22"/>
              </w:rPr>
            </w:pPr>
          </w:p>
          <w:p w:rsidR="00815F98" w:rsidRDefault="00815F98" w:rsidP="00193F27">
            <w:pPr>
              <w:jc w:val="center"/>
              <w:rPr>
                <w:sz w:val="22"/>
                <w:szCs w:val="22"/>
              </w:rPr>
            </w:pPr>
          </w:p>
          <w:p w:rsidR="00815F98" w:rsidRPr="00875196" w:rsidRDefault="00815F98" w:rsidP="00A77572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15F98" w:rsidRPr="005814FF" w:rsidRDefault="00815F98" w:rsidP="00A03129">
            <w:pPr>
              <w:jc w:val="center"/>
            </w:pPr>
            <w:r>
              <w:t>15</w:t>
            </w:r>
          </w:p>
        </w:tc>
      </w:tr>
      <w:tr w:rsidR="00815F98" w:rsidRPr="00EF5853" w:rsidTr="00A0312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5F98" w:rsidRPr="00EF5853" w:rsidRDefault="00815F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5F98" w:rsidRPr="00EF5853" w:rsidRDefault="00815F98" w:rsidP="008C7B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815F98" w:rsidRPr="00EF5853" w:rsidRDefault="00815F98" w:rsidP="00193F27">
            <w:r>
              <w:t>Differentiate fuzzy tolerance and equivalence relations</w:t>
            </w:r>
          </w:p>
        </w:tc>
        <w:tc>
          <w:tcPr>
            <w:tcW w:w="1260" w:type="dxa"/>
            <w:shd w:val="clear" w:color="auto" w:fill="auto"/>
          </w:tcPr>
          <w:p w:rsidR="00815F98" w:rsidRPr="00875196" w:rsidRDefault="00815F98" w:rsidP="00A03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15F98" w:rsidRPr="005814FF" w:rsidRDefault="00815F98" w:rsidP="00193F27">
            <w:pPr>
              <w:jc w:val="center"/>
            </w:pPr>
            <w:r>
              <w:t>5</w:t>
            </w:r>
          </w:p>
        </w:tc>
      </w:tr>
      <w:tr w:rsidR="00D85619" w:rsidRPr="00EF5853" w:rsidTr="00A03129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85619" w:rsidRPr="00EF5853" w:rsidRDefault="00D85619" w:rsidP="00193F27"/>
        </w:tc>
        <w:tc>
          <w:tcPr>
            <w:tcW w:w="126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A03129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65892" w:rsidRDefault="00265892" w:rsidP="00265892">
            <w:pPr>
              <w:jc w:val="both"/>
            </w:pPr>
            <w:r>
              <w:t>For the aggregation of fuzzy sets represented by the following membership function, determine the crisp value using the following   defuzzification methods.</w:t>
            </w:r>
          </w:p>
          <w:p w:rsidR="00265892" w:rsidRDefault="00265892" w:rsidP="00375BB5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Centroid Method</w:t>
            </w:r>
          </w:p>
          <w:p w:rsidR="00265892" w:rsidRDefault="00265892" w:rsidP="00375BB5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Weighted Average Method</w:t>
            </w:r>
          </w:p>
          <w:p w:rsidR="00265892" w:rsidRDefault="00265892" w:rsidP="00375BB5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Mean Max Membership Method</w:t>
            </w:r>
          </w:p>
          <w:p w:rsidR="00265892" w:rsidRDefault="00265892" w:rsidP="00375BB5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Center of Sums Method</w:t>
            </w:r>
          </w:p>
          <w:p w:rsidR="008C7BA2" w:rsidRPr="00EF5853" w:rsidRDefault="00265892" w:rsidP="00265892">
            <w:pPr>
              <w:jc w:val="both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266545" cy="1507569"/>
                  <wp:effectExtent l="0" t="0" r="63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2844" cy="1518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shd w:val="clear" w:color="auto" w:fill="auto"/>
          </w:tcPr>
          <w:p w:rsidR="005C3F89" w:rsidRPr="00875196" w:rsidRDefault="005C3F8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D568E" w:rsidP="00A03129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A03129" w:rsidRPr="00EF5853" w:rsidTr="00A03129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03129" w:rsidRPr="00EF5853" w:rsidRDefault="00A03129" w:rsidP="00FD568E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A03129" w:rsidRPr="00EF5853" w:rsidRDefault="00A03129" w:rsidP="00FD568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A03129" w:rsidRPr="00EF5853" w:rsidRDefault="00A03129" w:rsidP="00A03129">
            <w:pPr>
              <w:jc w:val="both"/>
            </w:pPr>
            <w:r>
              <w:t>With a block diagram, explain the concept of adaptive fuzzy systems.</w:t>
            </w:r>
          </w:p>
        </w:tc>
        <w:tc>
          <w:tcPr>
            <w:tcW w:w="1260" w:type="dxa"/>
            <w:shd w:val="clear" w:color="auto" w:fill="auto"/>
          </w:tcPr>
          <w:p w:rsidR="00A03129" w:rsidRPr="00875196" w:rsidRDefault="00A03129" w:rsidP="00FD56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03129" w:rsidRPr="005814FF" w:rsidRDefault="00A03129" w:rsidP="00FD568E">
            <w:pPr>
              <w:jc w:val="center"/>
            </w:pPr>
            <w:r>
              <w:t>10</w:t>
            </w:r>
          </w:p>
        </w:tc>
      </w:tr>
      <w:tr w:rsidR="00A03129" w:rsidRPr="00EF5853" w:rsidTr="00A0312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03129" w:rsidRPr="00EF5853" w:rsidRDefault="00A03129" w:rsidP="00FD568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03129" w:rsidRPr="00EF5853" w:rsidRDefault="00A03129" w:rsidP="00FD568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A03129" w:rsidRPr="00EF5853" w:rsidRDefault="00375BB5" w:rsidP="00A03129">
            <w:pPr>
              <w:jc w:val="both"/>
            </w:pPr>
            <w:r>
              <w:t>Write</w:t>
            </w:r>
            <w:r w:rsidR="00A03129">
              <w:t xml:space="preserve"> a note on the aggregation of fuzzy sets and the methods of aggregation.</w:t>
            </w:r>
          </w:p>
        </w:tc>
        <w:tc>
          <w:tcPr>
            <w:tcW w:w="1260" w:type="dxa"/>
            <w:shd w:val="clear" w:color="auto" w:fill="auto"/>
          </w:tcPr>
          <w:p w:rsidR="00A03129" w:rsidRPr="00875196" w:rsidRDefault="00A03129" w:rsidP="00FD56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03129" w:rsidRPr="005814FF" w:rsidRDefault="00A03129" w:rsidP="00FD568E">
            <w:pPr>
              <w:jc w:val="center"/>
            </w:pPr>
            <w:r>
              <w:t>10</w:t>
            </w:r>
          </w:p>
        </w:tc>
      </w:tr>
      <w:tr w:rsidR="00FD568E" w:rsidRPr="00EF5853" w:rsidTr="00A03129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D568E" w:rsidRPr="00EF5853" w:rsidRDefault="00FD568E" w:rsidP="00FD568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FD568E" w:rsidRPr="008C7BA2" w:rsidRDefault="00FD568E" w:rsidP="00FD568E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FD568E" w:rsidRPr="00875196" w:rsidRDefault="00FD568E" w:rsidP="00FD56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D568E" w:rsidRPr="005814FF" w:rsidRDefault="00FD568E" w:rsidP="00FD568E">
            <w:pPr>
              <w:jc w:val="center"/>
            </w:pPr>
          </w:p>
        </w:tc>
      </w:tr>
      <w:tr w:rsidR="00FD568E" w:rsidRPr="00EF5853" w:rsidTr="00A03129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D568E" w:rsidRPr="00EF5853" w:rsidRDefault="00FD568E" w:rsidP="00FD568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FD568E" w:rsidRPr="00875196" w:rsidRDefault="00FD568E" w:rsidP="00FD568E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FD568E" w:rsidRPr="00875196" w:rsidRDefault="00FD568E" w:rsidP="00FD56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D568E" w:rsidRPr="005814FF" w:rsidRDefault="00FD568E" w:rsidP="00FD568E">
            <w:pPr>
              <w:jc w:val="center"/>
            </w:pPr>
          </w:p>
        </w:tc>
      </w:tr>
      <w:tr w:rsidR="00FD568E" w:rsidRPr="00EF5853" w:rsidTr="00A03129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D568E" w:rsidRPr="00EF5853" w:rsidRDefault="00FD568E" w:rsidP="00FD568E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D568E" w:rsidRPr="00EF5853" w:rsidRDefault="00FD568E" w:rsidP="00FD568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FD568E" w:rsidRPr="00EF5853" w:rsidRDefault="00FD568E" w:rsidP="00A03129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TimesNewRomanPS" w:hAnsi="TimesNewRomanPS" w:cs="TimesNewRomanPS"/>
              </w:rPr>
              <w:t>What is a fuzzy logic controller? With relevant diagrams and explanations, describe the steps to design a fuzzy logic controller for a temperature process.</w:t>
            </w:r>
          </w:p>
        </w:tc>
        <w:tc>
          <w:tcPr>
            <w:tcW w:w="1260" w:type="dxa"/>
            <w:shd w:val="clear" w:color="auto" w:fill="auto"/>
          </w:tcPr>
          <w:p w:rsidR="00FD568E" w:rsidRPr="00875196" w:rsidRDefault="005C3F89" w:rsidP="00FD56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D568E" w:rsidRPr="005814FF" w:rsidRDefault="00FD568E" w:rsidP="00FD568E">
            <w:pPr>
              <w:jc w:val="center"/>
            </w:pPr>
            <w:r>
              <w:t>15</w:t>
            </w:r>
          </w:p>
        </w:tc>
      </w:tr>
      <w:tr w:rsidR="00FD568E" w:rsidRPr="00EF5853" w:rsidTr="00A0312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D568E" w:rsidRPr="00EF5853" w:rsidRDefault="00FD568E" w:rsidP="00FD568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D568E" w:rsidRPr="00EF5853" w:rsidRDefault="00FD568E" w:rsidP="00FD568E">
            <w:pPr>
              <w:jc w:val="center"/>
            </w:pPr>
            <w:r>
              <w:t>b</w:t>
            </w:r>
          </w:p>
        </w:tc>
        <w:tc>
          <w:tcPr>
            <w:tcW w:w="6720" w:type="dxa"/>
            <w:shd w:val="clear" w:color="auto" w:fill="auto"/>
          </w:tcPr>
          <w:p w:rsidR="00FD568E" w:rsidRDefault="00FD568E" w:rsidP="00A03129">
            <w:pPr>
              <w:autoSpaceDE w:val="0"/>
              <w:autoSpaceDN w:val="0"/>
              <w:adjustRightInd w:val="0"/>
              <w:jc w:val="both"/>
              <w:rPr>
                <w:rFonts w:ascii="TimesNewRomanPS" w:hAnsi="TimesNewRomanPS" w:cs="TimesNewRomanPS"/>
              </w:rPr>
            </w:pPr>
            <w:r>
              <w:rPr>
                <w:rFonts w:ascii="TimesNewRomanPS" w:hAnsi="TimesNewRomanPS" w:cs="TimesNewRomanPS"/>
              </w:rPr>
              <w:t>Mention the advantages of fuzzy logic controllers over conventional controllers</w:t>
            </w:r>
            <w:r w:rsidR="00527DFF">
              <w:rPr>
                <w:rFonts w:ascii="TimesNewRomanPS" w:hAnsi="TimesNewRomanPS" w:cs="TimesNewRomanPS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FD568E" w:rsidRPr="00875196" w:rsidRDefault="005C3F89" w:rsidP="00FD56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D568E" w:rsidRDefault="00FD568E" w:rsidP="00FD568E">
            <w:pPr>
              <w:jc w:val="center"/>
            </w:pPr>
            <w:r>
              <w:t>5</w:t>
            </w:r>
          </w:p>
        </w:tc>
      </w:tr>
    </w:tbl>
    <w:p w:rsidR="008C7BA2" w:rsidRDefault="008C7BA2" w:rsidP="008C7BA2">
      <w:bookmarkStart w:id="0" w:name="_GoBack"/>
      <w:bookmarkEnd w:id="0"/>
    </w:p>
    <w:sectPr w:rsidR="008C7BA2" w:rsidSect="00815F9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C95" w:rsidRDefault="00546C95" w:rsidP="00745950">
      <w:r>
        <w:separator/>
      </w:r>
    </w:p>
  </w:endnote>
  <w:endnote w:type="continuationSeparator" w:id="1">
    <w:p w:rsidR="00546C95" w:rsidRDefault="00546C95" w:rsidP="007459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TSYN">
    <w:altName w:val="Malgun Gothic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MTMI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C95" w:rsidRDefault="00546C95" w:rsidP="00745950">
      <w:r>
        <w:separator/>
      </w:r>
    </w:p>
  </w:footnote>
  <w:footnote w:type="continuationSeparator" w:id="1">
    <w:p w:rsidR="00546C95" w:rsidRDefault="00546C95" w:rsidP="007459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9178D"/>
    <w:multiLevelType w:val="hybridMultilevel"/>
    <w:tmpl w:val="5162920C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A4D1E"/>
    <w:multiLevelType w:val="hybridMultilevel"/>
    <w:tmpl w:val="CAA22BEA"/>
    <w:lvl w:ilvl="0" w:tplc="6D3E69B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6773E6"/>
    <w:multiLevelType w:val="hybridMultilevel"/>
    <w:tmpl w:val="EB7A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324A72"/>
    <w:multiLevelType w:val="hybridMultilevel"/>
    <w:tmpl w:val="7D9891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C27EC1"/>
    <w:multiLevelType w:val="hybridMultilevel"/>
    <w:tmpl w:val="BA92EBF0"/>
    <w:lvl w:ilvl="0" w:tplc="7DC2E37C">
      <w:start w:val="1"/>
      <w:numFmt w:val="lowerLetter"/>
      <w:lvlText w:val="%1)"/>
      <w:lvlJc w:val="left"/>
      <w:pPr>
        <w:ind w:left="720" w:hanging="360"/>
      </w:pPr>
      <w:rPr>
        <w:rFonts w:ascii="TimesNewRomanPS" w:eastAsia="Times New Roman" w:cs="TimesNewRomanP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F53172"/>
    <w:multiLevelType w:val="hybridMultilevel"/>
    <w:tmpl w:val="47A0488A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1B57BC"/>
    <w:multiLevelType w:val="hybridMultilevel"/>
    <w:tmpl w:val="003C3A70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FA7B38"/>
    <w:multiLevelType w:val="hybridMultilevel"/>
    <w:tmpl w:val="210AD052"/>
    <w:lvl w:ilvl="0" w:tplc="E1F62DC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1"/>
  </w:num>
  <w:num w:numId="6">
    <w:abstractNumId w:val="3"/>
  </w:num>
  <w:num w:numId="7">
    <w:abstractNumId w:val="8"/>
  </w:num>
  <w:num w:numId="8">
    <w:abstractNumId w:val="2"/>
  </w:num>
  <w:num w:numId="9">
    <w:abstractNumId w:val="9"/>
  </w:num>
  <w:num w:numId="10">
    <w:abstractNumId w:val="1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2E336A"/>
    <w:rsid w:val="0000185F"/>
    <w:rsid w:val="00002FA9"/>
    <w:rsid w:val="0000691E"/>
    <w:rsid w:val="00017BFF"/>
    <w:rsid w:val="00023B9E"/>
    <w:rsid w:val="0005011D"/>
    <w:rsid w:val="00060CB9"/>
    <w:rsid w:val="00061821"/>
    <w:rsid w:val="000B5305"/>
    <w:rsid w:val="000E180A"/>
    <w:rsid w:val="000E4455"/>
    <w:rsid w:val="000F3EFE"/>
    <w:rsid w:val="001812CF"/>
    <w:rsid w:val="001A05E1"/>
    <w:rsid w:val="001D41FE"/>
    <w:rsid w:val="001D670F"/>
    <w:rsid w:val="001E2222"/>
    <w:rsid w:val="001F54D1"/>
    <w:rsid w:val="001F7E9B"/>
    <w:rsid w:val="00204EB0"/>
    <w:rsid w:val="00211ABA"/>
    <w:rsid w:val="00235351"/>
    <w:rsid w:val="00265892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5BB5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9554C"/>
    <w:rsid w:val="004F787A"/>
    <w:rsid w:val="00501F18"/>
    <w:rsid w:val="0050571C"/>
    <w:rsid w:val="005133D7"/>
    <w:rsid w:val="00527DFF"/>
    <w:rsid w:val="00546C95"/>
    <w:rsid w:val="005527A4"/>
    <w:rsid w:val="00552CF0"/>
    <w:rsid w:val="005814FF"/>
    <w:rsid w:val="00581B1F"/>
    <w:rsid w:val="0059663E"/>
    <w:rsid w:val="005C2EB0"/>
    <w:rsid w:val="005C3689"/>
    <w:rsid w:val="005C3F89"/>
    <w:rsid w:val="005D0F4A"/>
    <w:rsid w:val="005D3355"/>
    <w:rsid w:val="005E5728"/>
    <w:rsid w:val="005F011C"/>
    <w:rsid w:val="0062605C"/>
    <w:rsid w:val="0064710A"/>
    <w:rsid w:val="00670A67"/>
    <w:rsid w:val="00681B25"/>
    <w:rsid w:val="006B1E8C"/>
    <w:rsid w:val="006C1D35"/>
    <w:rsid w:val="006C39BE"/>
    <w:rsid w:val="006C7354"/>
    <w:rsid w:val="00714C68"/>
    <w:rsid w:val="00725A0A"/>
    <w:rsid w:val="007326F6"/>
    <w:rsid w:val="00745708"/>
    <w:rsid w:val="00745950"/>
    <w:rsid w:val="007B0970"/>
    <w:rsid w:val="00802202"/>
    <w:rsid w:val="00806A39"/>
    <w:rsid w:val="00814615"/>
    <w:rsid w:val="00814D04"/>
    <w:rsid w:val="00815F98"/>
    <w:rsid w:val="0081627E"/>
    <w:rsid w:val="00875196"/>
    <w:rsid w:val="0088784C"/>
    <w:rsid w:val="008A56BE"/>
    <w:rsid w:val="008A6193"/>
    <w:rsid w:val="008A63D8"/>
    <w:rsid w:val="008B0703"/>
    <w:rsid w:val="008B0D87"/>
    <w:rsid w:val="008C7BA2"/>
    <w:rsid w:val="008D1D6B"/>
    <w:rsid w:val="008F3CD9"/>
    <w:rsid w:val="0090362A"/>
    <w:rsid w:val="00904D12"/>
    <w:rsid w:val="00911266"/>
    <w:rsid w:val="00942884"/>
    <w:rsid w:val="0095679B"/>
    <w:rsid w:val="00963CB5"/>
    <w:rsid w:val="009939BF"/>
    <w:rsid w:val="009B53DD"/>
    <w:rsid w:val="009C5A1D"/>
    <w:rsid w:val="009E09A3"/>
    <w:rsid w:val="00A03129"/>
    <w:rsid w:val="00A230E8"/>
    <w:rsid w:val="00A47E2A"/>
    <w:rsid w:val="00A51923"/>
    <w:rsid w:val="00A77572"/>
    <w:rsid w:val="00AA3F2E"/>
    <w:rsid w:val="00AA5E39"/>
    <w:rsid w:val="00AA6B40"/>
    <w:rsid w:val="00AE264C"/>
    <w:rsid w:val="00B009B1"/>
    <w:rsid w:val="00B0624E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63A71"/>
    <w:rsid w:val="00C71847"/>
    <w:rsid w:val="00C81140"/>
    <w:rsid w:val="00C85E5E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4148"/>
    <w:rsid w:val="00E44059"/>
    <w:rsid w:val="00E54572"/>
    <w:rsid w:val="00E5735F"/>
    <w:rsid w:val="00E577A9"/>
    <w:rsid w:val="00E70A47"/>
    <w:rsid w:val="00E760D9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D5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7459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5950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A6252-C5FE-479E-B704-366ED40BF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27</cp:revision>
  <cp:lastPrinted>2018-11-17T03:49:00Z</cp:lastPrinted>
  <dcterms:created xsi:type="dcterms:W3CDTF">2018-10-06T03:38:00Z</dcterms:created>
  <dcterms:modified xsi:type="dcterms:W3CDTF">2018-11-17T03:49:00Z</dcterms:modified>
</cp:coreProperties>
</file>